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5FEDF" w14:textId="77777777" w:rsidR="005A47B3" w:rsidRPr="007C3972" w:rsidRDefault="00794B11">
      <w:pPr>
        <w:rPr>
          <w:lang w:val="pt-PT"/>
        </w:rPr>
      </w:pPr>
      <w:r w:rsidRPr="007C3972">
        <w:rPr>
          <w:rStyle w:val="abstractType"/>
          <w:lang w:val="pt-PT"/>
        </w:rPr>
        <w:t>[C. Comunicação em Pares]</w:t>
      </w:r>
    </w:p>
    <w:p w14:paraId="4CAF567A" w14:textId="77777777" w:rsidR="005A47B3" w:rsidRPr="007C3972" w:rsidRDefault="00794B11">
      <w:pPr>
        <w:pStyle w:val="Heading3"/>
        <w:rPr>
          <w:lang w:val="pt-PT"/>
        </w:rPr>
      </w:pPr>
      <w:bookmarkStart w:id="0" w:name="_Toc1"/>
      <w:r w:rsidRPr="007C3972">
        <w:rPr>
          <w:lang w:val="pt-PT"/>
        </w:rPr>
        <w:t>Competências de Sustentabilidade nos Currículos Europeus</w:t>
      </w:r>
      <w:bookmarkEnd w:id="0"/>
    </w:p>
    <w:p w14:paraId="7D955944" w14:textId="23DBB5D7" w:rsidR="005A47B3" w:rsidRPr="007C3972" w:rsidRDefault="00794B11">
      <w:pPr>
        <w:rPr>
          <w:lang w:val="pt-PT"/>
        </w:rPr>
      </w:pPr>
      <w:r w:rsidRPr="007C3972">
        <w:rPr>
          <w:rStyle w:val="abstractAuthor"/>
          <w:lang w:val="pt-PT"/>
        </w:rPr>
        <w:t>Ana Moura Santos</w:t>
      </w:r>
      <w:r w:rsidRPr="007C3972">
        <w:rPr>
          <w:rStyle w:val="abstractAuthorAffiliationKey"/>
          <w:lang w:val="pt-PT"/>
        </w:rPr>
        <w:t>1</w:t>
      </w:r>
      <w:r w:rsidRPr="007C3972">
        <w:rPr>
          <w:rStyle w:val="abstractAuthor"/>
          <w:lang w:val="pt-PT"/>
        </w:rPr>
        <w:t xml:space="preserve">, </w:t>
      </w:r>
      <w:r w:rsidRPr="00794B11">
        <w:rPr>
          <w:sz w:val="20"/>
          <w:szCs w:val="20"/>
        </w:rPr>
        <w:fldChar w:fldCharType="begin"/>
      </w:r>
      <w:r w:rsidRPr="00794B11">
        <w:rPr>
          <w:sz w:val="20"/>
          <w:szCs w:val="20"/>
          <w:lang w:val="pt-PT"/>
        </w:rPr>
        <w:instrText xml:space="preserve"> XE "Ana Moura Santos" </w:instrText>
      </w:r>
      <w:r w:rsidRPr="00794B11">
        <w:rPr>
          <w:sz w:val="20"/>
          <w:szCs w:val="20"/>
        </w:rPr>
        <w:fldChar w:fldCharType="end"/>
      </w:r>
      <w:r w:rsidRPr="00794B11">
        <w:rPr>
          <w:sz w:val="20"/>
          <w:szCs w:val="20"/>
          <w:lang w:val="pt-PT"/>
        </w:rPr>
        <w:t>Olavo Dinis</w:t>
      </w:r>
      <w:r w:rsidRPr="007C3972">
        <w:rPr>
          <w:rStyle w:val="abstractAffiliationKey"/>
          <w:lang w:val="pt-PT"/>
        </w:rPr>
        <w:t>2</w:t>
      </w:r>
      <w:r>
        <w:fldChar w:fldCharType="begin"/>
      </w:r>
      <w:r w:rsidRPr="007C3972">
        <w:rPr>
          <w:lang w:val="pt-PT"/>
        </w:rPr>
        <w:instrText xml:space="preserve"> XE "Maria João Verdasca" </w:instrText>
      </w:r>
      <w:r>
        <w:fldChar w:fldCharType="end"/>
      </w:r>
    </w:p>
    <w:p w14:paraId="255A0E65" w14:textId="1BD44614" w:rsidR="00794B11" w:rsidRPr="00794B11" w:rsidRDefault="00794B11" w:rsidP="00794B11">
      <w:pPr>
        <w:rPr>
          <w:sz w:val="16"/>
          <w:szCs w:val="16"/>
          <w:lang w:val="pt-PT"/>
        </w:rPr>
      </w:pPr>
      <w:r w:rsidRPr="007C3972">
        <w:rPr>
          <w:rStyle w:val="abstractAffiliationKey"/>
          <w:lang w:val="pt-PT"/>
        </w:rPr>
        <w:t>1</w:t>
      </w:r>
      <w:r w:rsidRPr="007C3972">
        <w:rPr>
          <w:rStyle w:val="abstractAffiliation"/>
          <w:lang w:val="pt-PT"/>
        </w:rPr>
        <w:t>Instituto Superior Técnico (IST), Universidade de Lisboa</w:t>
      </w:r>
      <w:r w:rsidRPr="007C3972">
        <w:rPr>
          <w:lang w:val="pt-PT"/>
        </w:rPr>
        <w:br/>
      </w:r>
      <w:r w:rsidRPr="007C3972">
        <w:rPr>
          <w:rStyle w:val="abstractAffiliationKey"/>
          <w:lang w:val="pt-PT"/>
        </w:rPr>
        <w:t>2</w:t>
      </w:r>
      <w:r w:rsidRPr="00794B11">
        <w:rPr>
          <w:sz w:val="16"/>
          <w:szCs w:val="16"/>
          <w:lang w:val="en-PT"/>
        </w:rPr>
        <w:t>Coordenador do </w:t>
      </w:r>
      <w:r w:rsidRPr="00794B11">
        <w:rPr>
          <w:b/>
          <w:bCs/>
          <w:sz w:val="16"/>
          <w:szCs w:val="16"/>
          <w:lang w:val="en-PT"/>
        </w:rPr>
        <w:t>C4 - Clube Crescer com Ciência</w:t>
      </w:r>
      <w:r>
        <w:rPr>
          <w:b/>
          <w:bCs/>
          <w:sz w:val="16"/>
          <w:szCs w:val="16"/>
          <w:lang w:val="pt-PT"/>
        </w:rPr>
        <w:t xml:space="preserve">, </w:t>
      </w:r>
      <w:r w:rsidRPr="00794B11">
        <w:rPr>
          <w:sz w:val="16"/>
          <w:szCs w:val="16"/>
          <w:lang w:val="en-PT"/>
        </w:rPr>
        <w:t>Agrupamento de Escolas de Carnaxide</w:t>
      </w:r>
    </w:p>
    <w:p w14:paraId="658E70D9" w14:textId="0AE6F0E4" w:rsidR="005A47B3" w:rsidRPr="007C3972" w:rsidRDefault="00794B11">
      <w:pPr>
        <w:rPr>
          <w:lang w:val="pt-PT"/>
        </w:rPr>
      </w:pPr>
      <w:r w:rsidRPr="007C3972">
        <w:rPr>
          <w:lang w:val="pt-PT"/>
        </w:rPr>
        <w:br/>
      </w:r>
    </w:p>
    <w:p w14:paraId="319CBB2B" w14:textId="77777777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>No âmbito do projeto europeu Erasmus+ Inclusive Future (</w:t>
      </w:r>
      <w:r w:rsidRPr="00794B11">
        <w:rPr>
          <w:lang w:val="en-PT"/>
        </w:rPr>
        <w:fldChar w:fldCharType="begin"/>
      </w:r>
      <w:r w:rsidRPr="00794B11">
        <w:rPr>
          <w:lang w:val="en-PT"/>
        </w:rPr>
        <w:instrText xml:space="preserve"> HYPERLINK "https://inclusive-future.eu/" \t "_new" </w:instrText>
      </w:r>
      <w:r w:rsidRPr="00794B11">
        <w:rPr>
          <w:lang w:val="en-PT"/>
        </w:rPr>
        <w:fldChar w:fldCharType="separate"/>
      </w:r>
      <w:r w:rsidRPr="00794B11">
        <w:rPr>
          <w:rStyle w:val="Hyperlink"/>
          <w:lang w:val="en-PT"/>
        </w:rPr>
        <w:t>https://inclusive-future.eu/</w:t>
      </w:r>
      <w:r w:rsidRPr="00794B11">
        <w:rPr>
          <w:lang w:val="pt-PT"/>
        </w:rPr>
        <w:fldChar w:fldCharType="end"/>
      </w:r>
      <w:r w:rsidRPr="00794B11">
        <w:rPr>
          <w:lang w:val="en-PT"/>
        </w:rPr>
        <w:t xml:space="preserve">), esta apresentação destaca a atividade WP2.5, que tem como objetivo principal o desenvolvimento de um modelo pedagógico inclusivo para o ensino, aprendizagem e avaliação das competências de sustentabilidade nas escolas. Esta atividade consiste na </w:t>
      </w:r>
      <w:r w:rsidRPr="00794B11">
        <w:rPr>
          <w:lang w:val="pt-PT"/>
        </w:rPr>
        <w:t>elabora</w:t>
      </w:r>
      <w:r w:rsidRPr="00794B11">
        <w:rPr>
          <w:lang w:val="en-PT"/>
        </w:rPr>
        <w:t>ção, produção e avaliação interna de um curso online (MOOC) dirigido a diretores escolares e educadores, que visa apoiar a implementação do modelo pedagógico inclusivo</w:t>
      </w:r>
      <w:r w:rsidRPr="00794B11">
        <w:rPr>
          <w:lang w:val="pt-PT"/>
        </w:rPr>
        <w:t xml:space="preserve"> proposto</w:t>
      </w:r>
      <w:r w:rsidRPr="00794B11">
        <w:rPr>
          <w:lang w:val="en-PT"/>
        </w:rPr>
        <w:t>.</w:t>
      </w:r>
    </w:p>
    <w:p w14:paraId="64C53E21" w14:textId="77777777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>Enquanto cientistas cidadãos</w:t>
      </w:r>
      <w:r w:rsidRPr="00794B11">
        <w:rPr>
          <w:lang w:val="pt-PT"/>
        </w:rPr>
        <w:t xml:space="preserve"> e cidadãs</w:t>
      </w:r>
      <w:r w:rsidRPr="00794B11">
        <w:rPr>
          <w:lang w:val="en-PT"/>
        </w:rPr>
        <w:t xml:space="preserve">, </w:t>
      </w:r>
      <w:r w:rsidRPr="00794B11">
        <w:rPr>
          <w:lang w:val="pt-PT"/>
        </w:rPr>
        <w:t xml:space="preserve">docentes de vários níveis escolares </w:t>
      </w:r>
      <w:r w:rsidRPr="00794B11">
        <w:rPr>
          <w:lang w:val="en-PT"/>
        </w:rPr>
        <w:t xml:space="preserve">participam ativamente em várias fases do processo de investigação: colaboram no levantamento de boas práticas e no mapeamento do estado da arte, fornecendo contributos fundamentais que enriquecem e validam o modelo. Além disso, </w:t>
      </w:r>
      <w:r w:rsidRPr="00794B11">
        <w:rPr>
          <w:lang w:val="pt-PT"/>
        </w:rPr>
        <w:t>ao</w:t>
      </w:r>
      <w:r w:rsidRPr="00794B11">
        <w:rPr>
          <w:lang w:val="en-PT"/>
        </w:rPr>
        <w:t xml:space="preserve"> dar</w:t>
      </w:r>
      <w:r w:rsidRPr="00794B11">
        <w:rPr>
          <w:lang w:val="pt-PT"/>
        </w:rPr>
        <w:t>em testemunho nas</w:t>
      </w:r>
      <w:r w:rsidRPr="00794B11">
        <w:rPr>
          <w:lang w:val="en-PT"/>
        </w:rPr>
        <w:t xml:space="preserve"> entrevistas para o MOOC, partilha</w:t>
      </w:r>
      <w:r w:rsidRPr="00794B11">
        <w:rPr>
          <w:lang w:val="pt-PT"/>
        </w:rPr>
        <w:t>m</w:t>
      </w:r>
      <w:r w:rsidRPr="00794B11">
        <w:rPr>
          <w:lang w:val="en-PT"/>
        </w:rPr>
        <w:t xml:space="preserve"> as suas boas práticas pedagógicas, de forma a inspirar outros educadores e torna</w:t>
      </w:r>
      <w:r w:rsidRPr="00794B11">
        <w:rPr>
          <w:lang w:val="pt-PT"/>
        </w:rPr>
        <w:t>m</w:t>
      </w:r>
      <w:r w:rsidRPr="00794B11">
        <w:rPr>
          <w:lang w:val="en-PT"/>
        </w:rPr>
        <w:t xml:space="preserve"> o curso mais próximo da realidade escolar.</w:t>
      </w:r>
    </w:p>
    <w:p w14:paraId="3C90E9FE" w14:textId="22D10656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> O curso</w:t>
      </w:r>
      <w:r w:rsidRPr="00794B11">
        <w:rPr>
          <w:lang w:val="pt-PT"/>
        </w:rPr>
        <w:t xml:space="preserve"> online</w:t>
      </w:r>
      <w:r w:rsidRPr="00794B11">
        <w:rPr>
          <w:lang w:val="en-PT"/>
        </w:rPr>
        <w:t xml:space="preserve"> é cuidadosamente estruturado para facilitar a adoção das metodologias propostas, apresentando as bases teóricas, estratégias práticas de ensino e ferramentas de avaliação que </w:t>
      </w:r>
      <w:r w:rsidRPr="00794B11">
        <w:rPr>
          <w:lang w:val="pt-PT"/>
        </w:rPr>
        <w:t xml:space="preserve">vão </w:t>
      </w:r>
      <w:r w:rsidRPr="00794B11">
        <w:rPr>
          <w:lang w:val="en-PT"/>
        </w:rPr>
        <w:t>permit</w:t>
      </w:r>
      <w:r w:rsidRPr="00794B11">
        <w:rPr>
          <w:lang w:val="pt-PT"/>
        </w:rPr>
        <w:t>ir</w:t>
      </w:r>
      <w:r w:rsidRPr="00794B11">
        <w:rPr>
          <w:lang w:val="en-PT"/>
        </w:rPr>
        <w:t xml:space="preserve"> </w:t>
      </w:r>
      <w:r w:rsidRPr="00794B11">
        <w:rPr>
          <w:lang w:val="pt-PT"/>
        </w:rPr>
        <w:t>que a comunidade</w:t>
      </w:r>
      <w:r w:rsidRPr="00794B11">
        <w:rPr>
          <w:lang w:val="en-PT"/>
        </w:rPr>
        <w:t xml:space="preserve"> educa</w:t>
      </w:r>
      <w:proofErr w:type="spellStart"/>
      <w:r w:rsidRPr="00794B11">
        <w:rPr>
          <w:lang w:val="pt-PT"/>
        </w:rPr>
        <w:t>tiva</w:t>
      </w:r>
      <w:proofErr w:type="spellEnd"/>
      <w:r w:rsidRPr="00794B11">
        <w:rPr>
          <w:lang w:val="pt-PT"/>
        </w:rPr>
        <w:t xml:space="preserve"> passe a</w:t>
      </w:r>
      <w:r w:rsidRPr="00794B11">
        <w:rPr>
          <w:lang w:val="en-PT"/>
        </w:rPr>
        <w:t xml:space="preserve"> integr</w:t>
      </w:r>
      <w:r w:rsidRPr="00794B11">
        <w:rPr>
          <w:lang w:val="pt-PT"/>
        </w:rPr>
        <w:t>ar</w:t>
      </w:r>
      <w:r w:rsidRPr="00794B11">
        <w:rPr>
          <w:lang w:val="en-PT"/>
        </w:rPr>
        <w:t xml:space="preserve"> a sustentabilidade e a inclusão </w:t>
      </w:r>
      <w:r w:rsidRPr="00794B11">
        <w:rPr>
          <w:lang w:val="pt-PT"/>
        </w:rPr>
        <w:t>nas</w:t>
      </w:r>
      <w:r w:rsidRPr="00794B11">
        <w:rPr>
          <w:lang w:val="en-PT"/>
        </w:rPr>
        <w:t xml:space="preserve"> suas práticas pedagógicas diárias. O MOOC será composto por conteúdos diversificados e acessíveis, incluindo entrevistas com especialistas e professores, múltiplas atividades interativas e recursos práticos, garantindo a acessibilidade e a adaptação a diferentes contextos educacionais e perfis de aprendizagem.</w:t>
      </w:r>
    </w:p>
    <w:p w14:paraId="1E6D7BDC" w14:textId="77777777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 xml:space="preserve">Neste momento, inicia-se a fase piloto (fim 2025/início 2026), que requer o envolvimento ativo de stakeholders — professores, diretores, pessoal escolar e </w:t>
      </w:r>
      <w:r w:rsidRPr="00794B11">
        <w:rPr>
          <w:lang w:val="pt-PT"/>
        </w:rPr>
        <w:t>família</w:t>
      </w:r>
      <w:r w:rsidRPr="00794B11">
        <w:rPr>
          <w:lang w:val="en-PT"/>
        </w:rPr>
        <w:t xml:space="preserve"> — para testar, validar e adaptar o MOOC às realidades escolares. Esta colaboração, entendida como ciência cidadã em contexto educativo, é essencial para garantir que o curso seja relevante, acessível e eficaz, respondendo às necessidades reais das comunidades educativas. O MOOC será adaptado para as plataformas digitais dos parceiros do projeto e disponibilizado em vários idiomas, ampliando o seu alcance e impacto. Este trabalho contribui significativamente para fortalecer a capacidade das escolas na promoção de uma educação sustentável e inclusiva, fomentando uma transformação cultural nas instituições educativas.</w:t>
      </w:r>
    </w:p>
    <w:p w14:paraId="3F7505BE" w14:textId="47ECCE9C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> A iniciativa apoia a equidade, o envolvimento das comunidades escolares e o desenvolvimento de competências essenciais para preparar estudantes para os desafios ambientais e sociais do futuro, alinhando-se com as políticas europeias de educação para a sustentabilidade.</w:t>
      </w:r>
    </w:p>
    <w:p w14:paraId="076A2B0F" w14:textId="77777777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lastRenderedPageBreak/>
        <w:t>Convidamos a audiência a juntar-se à coordenadora do projeto e a um professor do ensino secundário no papel de cientista cidadão, contribuindo para a construção de uma educação mais inclusiva e sustentável, onde os professores, desempenham um papel central na produção de conhecimento e no fortalecimento das escolas enquanto agentes de transformação social e ambiental.</w:t>
      </w:r>
    </w:p>
    <w:p w14:paraId="0F029A8C" w14:textId="77777777" w:rsidR="00794B11" w:rsidRPr="00794B11" w:rsidRDefault="00794B11" w:rsidP="00794B11">
      <w:pPr>
        <w:rPr>
          <w:lang w:val="en-PT"/>
        </w:rPr>
      </w:pPr>
      <w:r w:rsidRPr="00794B11">
        <w:rPr>
          <w:lang w:val="en-PT"/>
        </w:rPr>
        <w:t> </w:t>
      </w:r>
    </w:p>
    <w:p w14:paraId="71EF93E5" w14:textId="77777777" w:rsidR="00794B11" w:rsidRPr="00794B11" w:rsidRDefault="00794B11" w:rsidP="00794B11">
      <w:pPr>
        <w:rPr>
          <w:lang w:val="en-PT"/>
        </w:rPr>
      </w:pPr>
    </w:p>
    <w:p w14:paraId="306B7C7F" w14:textId="0FA5D0F7" w:rsidR="005A47B3" w:rsidRPr="00794B11" w:rsidRDefault="005A47B3">
      <w:pPr>
        <w:rPr>
          <w:lang w:val="en-PT"/>
        </w:rPr>
      </w:pPr>
    </w:p>
    <w:sectPr w:rsidR="005A47B3" w:rsidRPr="00794B11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B3"/>
    <w:rsid w:val="001F3444"/>
    <w:rsid w:val="005A47B3"/>
    <w:rsid w:val="00794B11"/>
    <w:rsid w:val="007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68AD1"/>
  <w15:docId w15:val="{C88926E9-9CD9-49FF-90EF-C14D0D0A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uiPriority w:val="9"/>
    <w:unhideWhenUsed/>
    <w:qFormat/>
    <w:pPr>
      <w:outlineLvl w:val="2"/>
    </w:pPr>
    <w:rPr>
      <w:rFonts w:ascii="Calibri Light" w:eastAsia="Calibri Light" w:hAnsi="Calibri Light" w:cs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abstractType">
    <w:name w:val="abstractType"/>
    <w:rPr>
      <w:rFonts w:ascii="Calibri" w:eastAsia="Calibri" w:hAnsi="Calibri" w:cs="Calibri"/>
      <w:b/>
      <w:bCs/>
      <w:sz w:val="24"/>
      <w:szCs w:val="24"/>
    </w:rPr>
  </w:style>
  <w:style w:type="character" w:customStyle="1" w:styleId="abstractAuthor">
    <w:name w:val="abstractAuthor"/>
    <w:rPr>
      <w:rFonts w:ascii="Calibri" w:eastAsia="Calibri" w:hAnsi="Calibri" w:cs="Calibri"/>
      <w:sz w:val="20"/>
      <w:szCs w:val="20"/>
    </w:rPr>
  </w:style>
  <w:style w:type="character" w:customStyle="1" w:styleId="abstractAuthorAffiliationKey">
    <w:name w:val="abstractAuthorAffiliationKey"/>
    <w:rPr>
      <w:rFonts w:ascii="Calibri" w:eastAsia="Calibri" w:hAnsi="Calibri" w:cs="Calibri"/>
      <w:sz w:val="20"/>
      <w:szCs w:val="20"/>
      <w:vertAlign w:val="superscript"/>
    </w:rPr>
  </w:style>
  <w:style w:type="character" w:customStyle="1" w:styleId="abstractAffiliation">
    <w:name w:val="abstractAffiliation"/>
    <w:rPr>
      <w:rFonts w:ascii="Calibri" w:eastAsia="Calibri" w:hAnsi="Calibri" w:cs="Calibri"/>
      <w:sz w:val="16"/>
      <w:szCs w:val="16"/>
    </w:rPr>
  </w:style>
  <w:style w:type="character" w:customStyle="1" w:styleId="abstractAffiliationKey">
    <w:name w:val="abstractAffiliationKey"/>
    <w:rPr>
      <w:rFonts w:ascii="Calibri" w:eastAsia="Calibri" w:hAnsi="Calibri" w:cs="Calibri"/>
      <w:sz w:val="16"/>
      <w:szCs w:val="16"/>
      <w:vertAlign w:val="superscript"/>
    </w:rPr>
  </w:style>
  <w:style w:type="character" w:customStyle="1" w:styleId="abstractKeywordsTag">
    <w:name w:val="abstractKeywordsTag"/>
    <w:rPr>
      <w:rFonts w:ascii="Calibri" w:eastAsia="Calibri" w:hAnsi="Calibri" w:cs="Calibri"/>
      <w:b/>
      <w:bCs/>
      <w:sz w:val="20"/>
      <w:szCs w:val="20"/>
    </w:rPr>
  </w:style>
  <w:style w:type="character" w:customStyle="1" w:styleId="abstractKeywords">
    <w:name w:val="abstractKeywords"/>
    <w:rPr>
      <w:rFonts w:ascii="Calibri" w:eastAsia="Calibri" w:hAnsi="Calibri" w:cs="Calibri"/>
      <w:sz w:val="20"/>
      <w:szCs w:val="20"/>
    </w:rPr>
  </w:style>
  <w:style w:type="character" w:customStyle="1" w:styleId="abstractFundingTag">
    <w:name w:val="abstractFundingTag"/>
    <w:rPr>
      <w:rFonts w:ascii="Calibri" w:eastAsia="Calibri" w:hAnsi="Calibri" w:cs="Calibri"/>
      <w:b/>
      <w:bCs/>
      <w:sz w:val="16"/>
      <w:szCs w:val="16"/>
    </w:rPr>
  </w:style>
  <w:style w:type="character" w:customStyle="1" w:styleId="abstractFunding">
    <w:name w:val="abstractFunding"/>
    <w:rPr>
      <w:rFonts w:ascii="Calibri" w:eastAsia="Calibri" w:hAnsi="Calibri" w:cs="Calibri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B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2894</Characters>
  <Application>Microsoft Office Word</Application>
  <DocSecurity>0</DocSecurity>
  <Lines>24</Lines>
  <Paragraphs>6</Paragraphs>
  <ScaleCrop>false</ScaleCrop>
  <Manager/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Ana Moura Santos</cp:lastModifiedBy>
  <cp:revision>3</cp:revision>
  <dcterms:created xsi:type="dcterms:W3CDTF">2025-09-26T10:00:00Z</dcterms:created>
  <dcterms:modified xsi:type="dcterms:W3CDTF">2025-09-29T11:57:00Z</dcterms:modified>
  <cp:category/>
</cp:coreProperties>
</file>